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0B" w:rsidRPr="005A4E35" w:rsidRDefault="00BC1F73" w:rsidP="00BC1F73">
      <w:pPr>
        <w:spacing w:after="0" w:line="240" w:lineRule="auto"/>
        <w:jc w:val="center"/>
        <w:rPr>
          <w:rFonts w:ascii="Century Gothic" w:hAnsi="Century Gothic"/>
          <w:bCs/>
          <w:color w:val="365F91" w:themeColor="accent1" w:themeShade="BF"/>
          <w:sz w:val="28"/>
          <w:lang w:eastAsia="en-US"/>
        </w:rPr>
      </w:pPr>
      <w:r w:rsidRPr="005A4E35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>INFORMACJA UDZIELANA OSOBIE, KTÓREJ DANE DOTYCZĄ,</w:t>
      </w:r>
    </w:p>
    <w:p w:rsidR="00BC1F73" w:rsidRPr="005A4E35" w:rsidRDefault="00BC1F73" w:rsidP="00BC1F73">
      <w:pPr>
        <w:spacing w:after="0" w:line="240" w:lineRule="auto"/>
        <w:jc w:val="center"/>
        <w:rPr>
          <w:rFonts w:ascii="Century Gothic" w:hAnsi="Century Gothic"/>
          <w:bCs/>
          <w:color w:val="365F91" w:themeColor="accent1" w:themeShade="BF"/>
          <w:sz w:val="28"/>
          <w:lang w:eastAsia="en-US"/>
        </w:rPr>
      </w:pPr>
      <w:r w:rsidRPr="005A4E35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 xml:space="preserve"> PRZY POZYSKIWANIU OD NIEJ DANYCH OSOBOWYCH W PROCESIE REK</w:t>
      </w:r>
      <w:r w:rsidR="00466169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>R</w:t>
      </w:r>
      <w:r w:rsidRPr="005A4E35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 xml:space="preserve">UTACJI (ART.13 RODO) </w:t>
      </w:r>
    </w:p>
    <w:p w:rsidR="00C3443D" w:rsidRPr="003F7BD9" w:rsidRDefault="00C3443D" w:rsidP="00C3443D">
      <w:pPr>
        <w:spacing w:after="0" w:line="240" w:lineRule="auto"/>
        <w:rPr>
          <w:rFonts w:ascii="Century Gothic" w:hAnsi="Century Gothic"/>
          <w:b/>
          <w:bCs/>
          <w:sz w:val="24"/>
          <w:szCs w:val="24"/>
          <w:lang w:eastAsia="en-US"/>
        </w:rPr>
      </w:pPr>
      <w:r w:rsidRPr="003F7BD9">
        <w:rPr>
          <w:rFonts w:ascii="Century Gothic" w:hAnsi="Century Gothic"/>
          <w:b/>
          <w:bCs/>
          <w:sz w:val="24"/>
          <w:szCs w:val="24"/>
          <w:lang w:eastAsia="en-US"/>
        </w:rPr>
        <w:t xml:space="preserve">I. </w:t>
      </w:r>
    </w:p>
    <w:tbl>
      <w:tblPr>
        <w:tblW w:w="9288" w:type="dxa"/>
        <w:tblInd w:w="-1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21"/>
        <w:gridCol w:w="4110"/>
        <w:gridCol w:w="4757"/>
      </w:tblGrid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Administrator</w:t>
            </w:r>
          </w:p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  <w:t>Prezes Wojewódzkiego Sądu Administracyjnego w Gdańsku</w:t>
            </w:r>
          </w:p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Al. Zwycięstwa 16/17 80-219 Gdańsk, </w:t>
            </w:r>
          </w:p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tel. 585244370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Komórka organizacyjna przetwarzająca dane osobowe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Oddział Spraw Ogólnych i Osobowych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br/>
              <w:t xml:space="preserve">Wojewódzkiego Sądu Administracyjnego w Gdańsku </w:t>
            </w:r>
          </w:p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Al. Zwycięstwa 16/17 80-219 Gdańsk,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Przedstawiciel  komórki organizacyjnej przetwarzającej dane osobowe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Kierownik Oddziału Spraw Ogólnych i Osobowych w Wojewódzkiego Sądu Administracyjnego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 w Gdańsku</w:t>
            </w:r>
          </w:p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Al. Zwycięstwa 16/17 80-219 Gdańsk,</w:t>
            </w:r>
          </w:p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Tel 585244370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Inspektor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Ochrony Danych</w:t>
            </w:r>
          </w:p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e-mail: t.jurczak@gdansk.wsa.gov.pl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Podstawa prawna przetwarzania 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Dane osobowe przetwarzane są na podstawie art. 22 </w:t>
            </w:r>
            <w:r w:rsidRPr="00493827">
              <w:rPr>
                <w:rFonts w:ascii="Century Gothic" w:hAnsi="Century Gothic"/>
                <w:sz w:val="20"/>
                <w:szCs w:val="20"/>
                <w:vertAlign w:val="superscript"/>
                <w:lang w:val="cs-CZ" w:eastAsia="en-US"/>
              </w:rPr>
              <w:t xml:space="preserve">1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§1 Kodeksu pracy - w zakresie wskazanym w tym przepisie -  w pozostałym zakresie na podstawie zgody osoby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ubiegającej się o zatrudnienie - </w:t>
            </w:r>
            <w:r w:rsidRPr="00493827"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  <w:t>art. 6 ust 1 lit. a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 Rozporządzenia 2016/679(RODO) 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Cele przetwarzania danych osobowych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  <w:t>w celu realizacji procesów rekrutacyjnych</w:t>
            </w:r>
          </w:p>
          <w:p w:rsidR="00C3443D" w:rsidRPr="00493827" w:rsidRDefault="00C3443D" w:rsidP="009C793B">
            <w:pPr>
              <w:numPr>
                <w:ilvl w:val="0"/>
                <w:numId w:val="5"/>
              </w:numPr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bCs/>
                <w:sz w:val="20"/>
                <w:szCs w:val="20"/>
                <w:lang w:val="cs-CZ"/>
              </w:rPr>
              <w:t>w celu realizacji umowy o pracę w przypadku pozytywnego wyniku rekrutacji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Odbiorcy danych osobowych lub kategorie odbiorców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Dane osobowe nie będą przekazywane innym odbiorcom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Okres, przez który dane osobowe będą przechowywane, a gdy nie jest to możliwe, kryteria ustalania tego okresu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</w:rPr>
              <w:t>przez okres niezbędny do przeprowadze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nia procesów rekrutacyjnych, </w:t>
            </w:r>
          </w:p>
          <w:p w:rsidR="00C3443D" w:rsidRPr="00493827" w:rsidRDefault="00C3443D" w:rsidP="009C793B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</w:rPr>
              <w:t>w przypadku pozytywnego wyniku rekru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tacji zgoda powyższa dotyczy również przetwarzania </w:t>
            </w:r>
            <w:r w:rsidR="00466169" w:rsidRPr="00493827">
              <w:rPr>
                <w:rFonts w:ascii="Century Gothic" w:hAnsi="Century Gothic"/>
                <w:sz w:val="20"/>
                <w:szCs w:val="20"/>
              </w:rPr>
              <w:t>udostępnionych danych</w:t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 osobowych dla celów zawarcia i wykona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>nia umowy o pracę.</w:t>
            </w:r>
          </w:p>
          <w:p w:rsidR="00C3443D" w:rsidRPr="00493827" w:rsidRDefault="00C3443D" w:rsidP="009C793B">
            <w:pPr>
              <w:spacing w:after="0" w:line="240" w:lineRule="auto"/>
              <w:ind w:left="454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Informacje na temat stosowania zautomatyzowanego podejmowania decyzji, w tym profilowania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Zautomatyzwanego podejmowania decyzji,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br/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w tym profilowania nie stosuje się. 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9C7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(gdy ma to zastosowanie) - informacje o zamiarze przekazania danych osobowych do państwa trzeciego lub organizacji międzynarodowej </w:t>
            </w:r>
          </w:p>
        </w:tc>
        <w:tc>
          <w:tcPr>
            <w:tcW w:w="4757" w:type="dxa"/>
          </w:tcPr>
          <w:p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Dane osobowe nie będą przekazywane do państwa trzeciego lub organizacji międzynarodowej</w:t>
            </w:r>
          </w:p>
        </w:tc>
      </w:tr>
    </w:tbl>
    <w:p w:rsidR="00C3443D" w:rsidRPr="00493827" w:rsidRDefault="00C3443D" w:rsidP="00C3443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C3443D" w:rsidRPr="009C793B" w:rsidRDefault="00C3443D" w:rsidP="00C3443D">
      <w:pPr>
        <w:spacing w:after="0" w:line="240" w:lineRule="auto"/>
        <w:rPr>
          <w:rFonts w:ascii="Century Gothic" w:hAnsi="Century Gothic"/>
          <w:b/>
          <w:bCs/>
        </w:rPr>
      </w:pPr>
      <w:r w:rsidRPr="009C793B">
        <w:rPr>
          <w:rFonts w:ascii="Century Gothic" w:hAnsi="Century Gothic"/>
          <w:b/>
          <w:bCs/>
        </w:rPr>
        <w:t>II.</w:t>
      </w: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421"/>
        <w:gridCol w:w="9041"/>
      </w:tblGrid>
      <w:tr w:rsidR="00C3443D" w:rsidRPr="00493827" w:rsidTr="00616B7B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904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Podanie danych osobowych jest wymogiem ustawowym w zakresie, o którym mowa</w:t>
            </w:r>
            <w:r w:rsidR="00616B7B">
              <w:rPr>
                <w:rFonts w:ascii="Century Gothic" w:hAnsi="Century Gothic"/>
                <w:sz w:val="20"/>
                <w:szCs w:val="20"/>
                <w:lang w:val="cs-CZ"/>
              </w:rPr>
              <w:t xml:space="preserve">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w</w:t>
            </w:r>
            <w:r w:rsidR="009C793B">
              <w:rPr>
                <w:rFonts w:ascii="Century Gothic" w:hAnsi="Century Gothic"/>
                <w:sz w:val="20"/>
                <w:szCs w:val="20"/>
                <w:lang w:val="cs-CZ"/>
              </w:rPr>
              <w:t xml:space="preserve">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art. 22 </w:t>
            </w:r>
            <w:r w:rsidRPr="00493827">
              <w:rPr>
                <w:rFonts w:ascii="Century Gothic" w:hAnsi="Century Gothic"/>
                <w:sz w:val="20"/>
                <w:szCs w:val="20"/>
                <w:vertAlign w:val="superscript"/>
                <w:lang w:val="cs-CZ" w:eastAsia="en-US"/>
              </w:rPr>
              <w:t xml:space="preserve">1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§1 Kodeksu pracy.</w:t>
            </w:r>
          </w:p>
        </w:tc>
      </w:tr>
      <w:tr w:rsidR="00C3443D" w:rsidRPr="00493827" w:rsidTr="00616B7B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904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Osoba, której dane dotyczą, która ubiega się o zatrudnienie jest zobowiązana do podania danych o których mowa w pkt. 1.</w:t>
            </w:r>
          </w:p>
        </w:tc>
      </w:tr>
      <w:tr w:rsidR="00C3443D" w:rsidRPr="00493827" w:rsidTr="00616B7B">
        <w:tc>
          <w:tcPr>
            <w:tcW w:w="421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9041" w:type="dxa"/>
          </w:tcPr>
          <w:p w:rsidR="00C3443D" w:rsidRPr="00493827" w:rsidRDefault="00C3443D" w:rsidP="00A258A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Konsekwencje niepodania danych: Niepodanie danych o których mowa w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art. 22 </w:t>
            </w:r>
            <w:r w:rsidRPr="00493827">
              <w:rPr>
                <w:rFonts w:ascii="Century Gothic" w:hAnsi="Century Gothic"/>
                <w:sz w:val="20"/>
                <w:szCs w:val="20"/>
                <w:vertAlign w:val="superscript"/>
                <w:lang w:val="cs-CZ" w:eastAsia="en-US"/>
              </w:rPr>
              <w:t xml:space="preserve">1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§1 Kodeksu pracy</w:t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 skutkować będzie nieuwzględnieniem Pani/Pana aplikacji w toku re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>krutacji. W zakresie danych osobowych, których przesłanką przetwarzania jest wyra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żona przez </w:t>
            </w:r>
            <w:r w:rsidRPr="00493827">
              <w:rPr>
                <w:rFonts w:ascii="Century Gothic" w:hAnsi="Century Gothic"/>
                <w:sz w:val="20"/>
                <w:szCs w:val="20"/>
              </w:rPr>
              <w:lastRenderedPageBreak/>
              <w:t>Panią/Pana zgoda, podanie danych jest dobrowolne i nie będzie skutko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>wało odrzuceniem złożonej przez Panią/Pana aplikacji.</w:t>
            </w:r>
          </w:p>
        </w:tc>
      </w:tr>
    </w:tbl>
    <w:p w:rsidR="00C3443D" w:rsidRPr="009C793B" w:rsidRDefault="00C3443D" w:rsidP="00C3443D">
      <w:pPr>
        <w:spacing w:after="0" w:line="240" w:lineRule="auto"/>
        <w:rPr>
          <w:rFonts w:ascii="Century Gothic" w:hAnsi="Century Gothic"/>
          <w:b/>
          <w:bCs/>
        </w:rPr>
      </w:pPr>
      <w:r w:rsidRPr="009C793B">
        <w:rPr>
          <w:rFonts w:ascii="Century Gothic" w:hAnsi="Century Gothic"/>
          <w:b/>
          <w:bCs/>
        </w:rPr>
        <w:lastRenderedPageBreak/>
        <w:t>III.</w:t>
      </w: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421"/>
        <w:gridCol w:w="425"/>
        <w:gridCol w:w="8616"/>
      </w:tblGrid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1.</w:t>
            </w:r>
          </w:p>
        </w:tc>
        <w:tc>
          <w:tcPr>
            <w:tcW w:w="9041" w:type="dxa"/>
            <w:gridSpan w:val="2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Osoba przekazująca dane osobowe (ktorej dane dotyczą) ma prawo do: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żądania od administratora dostępu do danych osobowych;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żądania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sprostowania, usunięcia lub ograniczenia przetwarzania danych;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wniesienia sprzeciwu wobec przetwarzania danych; 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przenoszenia danych.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2.</w:t>
            </w:r>
          </w:p>
        </w:tc>
        <w:tc>
          <w:tcPr>
            <w:tcW w:w="9041" w:type="dxa"/>
            <w:gridSpan w:val="2"/>
          </w:tcPr>
          <w:p w:rsidR="00C3443D" w:rsidRPr="00493827" w:rsidRDefault="00C3443D" w:rsidP="00A258A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W przypadku przetwarzania danych osobowych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 na podstawie art. 6 ust. 1 lit. a) RODO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osoba przekazująca dane osobowe ma prawo do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cofnięcia zgody w dowolnym momencie, bez wpływu na zgodność z prawem przetwarzania, którego dokonano na podstawie zgody przed jej cofnięciem.</w:t>
            </w:r>
          </w:p>
        </w:tc>
      </w:tr>
      <w:tr w:rsidR="00C3443D" w:rsidRPr="00493827" w:rsidTr="00BC1F73">
        <w:tc>
          <w:tcPr>
            <w:tcW w:w="421" w:type="dxa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382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041" w:type="dxa"/>
            <w:gridSpan w:val="2"/>
          </w:tcPr>
          <w:p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Osoba przekazująca dane osobowe ma prawo wniesienia skargi do Prezesa Urzędu Ochrony Danych Osobowych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/>
              </w:rPr>
              <w:t>.</w:t>
            </w:r>
          </w:p>
        </w:tc>
      </w:tr>
    </w:tbl>
    <w:p w:rsidR="00074C89" w:rsidRDefault="00074C89">
      <w:pPr>
        <w:rPr>
          <w:sz w:val="20"/>
          <w:szCs w:val="20"/>
        </w:rPr>
      </w:pPr>
    </w:p>
    <w:p w:rsidR="00616B7B" w:rsidRDefault="00616B7B">
      <w:pPr>
        <w:rPr>
          <w:sz w:val="20"/>
          <w:szCs w:val="20"/>
        </w:rPr>
      </w:pPr>
    </w:p>
    <w:p w:rsidR="00616B7B" w:rsidRDefault="00616B7B">
      <w:pPr>
        <w:rPr>
          <w:sz w:val="20"/>
          <w:szCs w:val="20"/>
        </w:rPr>
      </w:pPr>
    </w:p>
    <w:p w:rsidR="00616B7B" w:rsidRPr="00BC1F73" w:rsidRDefault="00616B7B" w:rsidP="00616B7B">
      <w:pPr>
        <w:jc w:val="right"/>
        <w:rPr>
          <w:rFonts w:ascii="Century Gothic" w:hAnsi="Century Gothic"/>
          <w:sz w:val="16"/>
          <w:szCs w:val="18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</w:t>
      </w:r>
      <w:r w:rsidRPr="00BC1F73">
        <w:rPr>
          <w:rFonts w:ascii="Century Gothic" w:hAnsi="Century Gothic"/>
          <w:sz w:val="16"/>
          <w:szCs w:val="18"/>
        </w:rPr>
        <w:t>.........</w:t>
      </w:r>
      <w:r w:rsidR="00BC1F73">
        <w:rPr>
          <w:rFonts w:ascii="Century Gothic" w:hAnsi="Century Gothic"/>
          <w:sz w:val="16"/>
          <w:szCs w:val="18"/>
        </w:rPr>
        <w:t>.........</w:t>
      </w:r>
      <w:r w:rsidRPr="00BC1F73">
        <w:rPr>
          <w:rFonts w:ascii="Century Gothic" w:hAnsi="Century Gothic"/>
          <w:sz w:val="16"/>
          <w:szCs w:val="18"/>
        </w:rPr>
        <w:t>.......................</w:t>
      </w:r>
      <w:r w:rsidR="006B6CF9" w:rsidRPr="00BC1F73">
        <w:rPr>
          <w:rFonts w:ascii="Century Gothic" w:hAnsi="Century Gothic"/>
          <w:sz w:val="16"/>
          <w:szCs w:val="18"/>
        </w:rPr>
        <w:t>..</w:t>
      </w:r>
      <w:r w:rsidRPr="00BC1F73">
        <w:rPr>
          <w:rFonts w:ascii="Century Gothic" w:hAnsi="Century Gothic"/>
          <w:sz w:val="16"/>
          <w:szCs w:val="18"/>
        </w:rPr>
        <w:t>...............................</w:t>
      </w:r>
    </w:p>
    <w:p w:rsidR="00616B7B" w:rsidRPr="004D75D8" w:rsidRDefault="00616B7B" w:rsidP="00616B7B">
      <w:pPr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4D75D8">
        <w:rPr>
          <w:rFonts w:ascii="Century Gothic" w:hAnsi="Century Gothic"/>
          <w:sz w:val="18"/>
          <w:szCs w:val="18"/>
        </w:rPr>
        <w:t xml:space="preserve"> data i czytelny podpis</w:t>
      </w:r>
    </w:p>
    <w:p w:rsidR="00616B7B" w:rsidRPr="004D75D8" w:rsidRDefault="00616B7B" w:rsidP="00616B7B">
      <w:pPr>
        <w:rPr>
          <w:rFonts w:ascii="Century Gothic" w:hAnsi="Century Gothic"/>
          <w:sz w:val="20"/>
          <w:szCs w:val="20"/>
        </w:rPr>
      </w:pPr>
    </w:p>
    <w:p w:rsidR="00616B7B" w:rsidRPr="00493827" w:rsidRDefault="00616B7B" w:rsidP="00616B7B">
      <w:pPr>
        <w:jc w:val="right"/>
        <w:rPr>
          <w:sz w:val="20"/>
          <w:szCs w:val="20"/>
        </w:rPr>
      </w:pPr>
      <w:bookmarkStart w:id="0" w:name="_GoBack"/>
      <w:bookmarkEnd w:id="0"/>
    </w:p>
    <w:sectPr w:rsidR="00616B7B" w:rsidRPr="00493827" w:rsidSect="00BC1F73">
      <w:pgSz w:w="11906" w:h="16838"/>
      <w:pgMar w:top="1417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63912"/>
    <w:multiLevelType w:val="hybridMultilevel"/>
    <w:tmpl w:val="40C88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D3944"/>
    <w:multiLevelType w:val="hybridMultilevel"/>
    <w:tmpl w:val="B686B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A426E56"/>
    <w:multiLevelType w:val="hybridMultilevel"/>
    <w:tmpl w:val="55F8A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E20C43"/>
    <w:multiLevelType w:val="hybridMultilevel"/>
    <w:tmpl w:val="9D4E61F6"/>
    <w:lvl w:ilvl="0" w:tplc="AECEAADA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CA83F73"/>
    <w:multiLevelType w:val="hybridMultilevel"/>
    <w:tmpl w:val="A5FC5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3D"/>
    <w:rsid w:val="00074C89"/>
    <w:rsid w:val="00087580"/>
    <w:rsid w:val="001D600B"/>
    <w:rsid w:val="00466169"/>
    <w:rsid w:val="00492E61"/>
    <w:rsid w:val="00493827"/>
    <w:rsid w:val="005A4E35"/>
    <w:rsid w:val="005D6A81"/>
    <w:rsid w:val="00616B7B"/>
    <w:rsid w:val="006A1D9F"/>
    <w:rsid w:val="006B6CF9"/>
    <w:rsid w:val="008D2A75"/>
    <w:rsid w:val="009C793B"/>
    <w:rsid w:val="00BC1F73"/>
    <w:rsid w:val="00C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DA6"/>
  <w15:chartTrackingRefBased/>
  <w15:docId w15:val="{0E0A2A1F-87B1-4709-B072-D3B74A5F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3D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4</cp:revision>
  <cp:lastPrinted>2018-12-18T10:54:00Z</cp:lastPrinted>
  <dcterms:created xsi:type="dcterms:W3CDTF">2019-05-08T06:22:00Z</dcterms:created>
  <dcterms:modified xsi:type="dcterms:W3CDTF">2019-11-21T11:59:00Z</dcterms:modified>
</cp:coreProperties>
</file>